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C893CE">
      <w:pPr>
        <w:rPr>
          <w:rFonts w:hint="eastAsia" w:ascii="Times New Roman" w:hAnsi="仿宋_GB2312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仿宋_GB2312" w:eastAsia="仿宋_GB2312" w:cs="Times New Roman"/>
          <w:sz w:val="32"/>
          <w:szCs w:val="32"/>
        </w:rPr>
        <w:t>附件：</w:t>
      </w:r>
      <w:r>
        <w:rPr>
          <w:rFonts w:hint="eastAsia" w:ascii="Times New Roman" w:hAnsi="仿宋_GB2312" w:eastAsia="仿宋_GB2312" w:cs="Times New Roman"/>
          <w:sz w:val="32"/>
          <w:szCs w:val="32"/>
          <w:lang w:val="en-US" w:eastAsia="zh-CN"/>
        </w:rPr>
        <w:t>2</w:t>
      </w:r>
    </w:p>
    <w:p w14:paraId="1FE0847C">
      <w:pPr>
        <w:jc w:val="center"/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</w:rPr>
        <w:t>基本信息收集表</w:t>
      </w:r>
    </w:p>
    <w:tbl>
      <w:tblPr>
        <w:tblStyle w:val="17"/>
        <w:tblW w:w="9215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4"/>
        <w:gridCol w:w="2734"/>
        <w:gridCol w:w="668"/>
        <w:gridCol w:w="3969"/>
      </w:tblGrid>
      <w:tr w14:paraId="5BA49827">
        <w:tc>
          <w:tcPr>
            <w:tcW w:w="9215" w:type="dxa"/>
            <w:gridSpan w:val="4"/>
            <w:vAlign w:val="center"/>
          </w:tcPr>
          <w:p w14:paraId="0403906F">
            <w:pPr>
              <w:rPr>
                <w:rFonts w:ascii="宋体" w:hAnsi="宋体" w:cs="Times New Roman"/>
                <w:b/>
                <w:bCs/>
                <w:sz w:val="28"/>
                <w:szCs w:val="28"/>
              </w:rPr>
            </w:pPr>
            <w:r>
              <w:rPr>
                <w:rFonts w:ascii="宋体" w:hAnsi="宋体" w:cs="Times New Roman"/>
                <w:b/>
                <w:sz w:val="28"/>
                <w:szCs w:val="28"/>
              </w:rPr>
              <w:t>应征项目名称：</w:t>
            </w:r>
          </w:p>
        </w:tc>
      </w:tr>
      <w:tr w14:paraId="08D1B112">
        <w:tc>
          <w:tcPr>
            <w:tcW w:w="1844" w:type="dxa"/>
            <w:vMerge w:val="restart"/>
            <w:vAlign w:val="center"/>
          </w:tcPr>
          <w:p w14:paraId="7039FE9F">
            <w:pPr>
              <w:jc w:val="center"/>
              <w:rPr>
                <w:rFonts w:ascii="宋体" w:hAnsi="宋体" w:cs="Times New Roman"/>
                <w:sz w:val="32"/>
                <w:szCs w:val="32"/>
              </w:rPr>
            </w:pPr>
            <w:r>
              <w:rPr>
                <w:rFonts w:ascii="宋体" w:hAnsi="宋体" w:cs="Times New Roman"/>
                <w:sz w:val="32"/>
                <w:szCs w:val="32"/>
              </w:rPr>
              <w:t>类   别</w:t>
            </w:r>
          </w:p>
          <w:p w14:paraId="3E458FDE">
            <w:pPr>
              <w:jc w:val="center"/>
              <w:rPr>
                <w:rFonts w:hint="eastAsia" w:ascii="宋体" w:hAnsi="宋体" w:eastAsia="宋体" w:cs="Times New Roman"/>
                <w:sz w:val="32"/>
                <w:szCs w:val="32"/>
                <w:lang w:eastAsia="zh-CN"/>
              </w:rPr>
            </w:pPr>
            <w:r>
              <w:rPr>
                <w:rFonts w:hint="eastAsia" w:ascii="宋体" w:hAnsi="宋体" w:cs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1"/>
                <w:szCs w:val="21"/>
                <w:lang w:val="en-US" w:eastAsia="zh-CN"/>
              </w:rPr>
              <w:t>选择一项合作</w:t>
            </w:r>
            <w:r>
              <w:rPr>
                <w:rFonts w:hint="eastAsia" w:ascii="宋体" w:hAnsi="宋体" w:cs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371" w:type="dxa"/>
            <w:gridSpan w:val="3"/>
            <w:vAlign w:val="bottom"/>
          </w:tcPr>
          <w:p w14:paraId="7E6DC8E6">
            <w:pPr>
              <w:spacing w:before="156" w:beforeLines="50" w:after="180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 xml:space="preserve">运营商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     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</w:t>
            </w:r>
          </w:p>
        </w:tc>
      </w:tr>
      <w:tr w14:paraId="66F5E99B">
        <w:tc>
          <w:tcPr>
            <w:tcW w:w="1844" w:type="dxa"/>
            <w:vMerge w:val="continue"/>
            <w:vAlign w:val="center"/>
          </w:tcPr>
          <w:p w14:paraId="55FEC2CC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3304D4E7">
            <w:pPr>
              <w:spacing w:before="156" w:beforeLines="50" w:after="180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 xml:space="preserve">赞助商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     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独家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  非独家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</w:p>
        </w:tc>
      </w:tr>
      <w:tr w14:paraId="661BC4B1">
        <w:trPr>
          <w:trHeight w:val="515" w:hRule="atLeast"/>
        </w:trPr>
        <w:tc>
          <w:tcPr>
            <w:tcW w:w="1844" w:type="dxa"/>
            <w:vMerge w:val="continue"/>
            <w:vAlign w:val="center"/>
          </w:tcPr>
          <w:p w14:paraId="05B9CC4E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273FC059">
            <w:pPr>
              <w:spacing w:before="156" w:beforeLines="50" w:after="18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>赛区</w:t>
            </w:r>
            <w:r>
              <w:rPr>
                <w:rFonts w:ascii="宋体" w:hAnsi="宋体" w:cs="Times New Roman"/>
                <w:sz w:val="24"/>
                <w:szCs w:val="24"/>
              </w:rPr>
              <w:t>合作伙伴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</w:rPr>
              <w:t xml:space="preserve">       </w:t>
            </w:r>
            <w:r>
              <w:rPr>
                <w:rFonts w:ascii="宋体" w:hAnsi="宋体" w:cs="Times New Roman"/>
                <w:sz w:val="24"/>
                <w:szCs w:val="24"/>
              </w:rPr>
              <w:t>独家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宋体" w:hAnsi="宋体" w:cs="Times New Roman"/>
                <w:sz w:val="24"/>
                <w:szCs w:val="24"/>
              </w:rPr>
              <w:t xml:space="preserve">非独家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</w:p>
        </w:tc>
      </w:tr>
      <w:tr w14:paraId="3095D5B5">
        <w:trPr>
          <w:trHeight w:val="515" w:hRule="atLeast"/>
        </w:trPr>
        <w:tc>
          <w:tcPr>
            <w:tcW w:w="1844" w:type="dxa"/>
            <w:vMerge w:val="continue"/>
            <w:vAlign w:val="center"/>
          </w:tcPr>
          <w:p w14:paraId="20F6ED8B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bottom"/>
          </w:tcPr>
          <w:p w14:paraId="0BE3CF51">
            <w:pPr>
              <w:spacing w:before="156" w:beforeLines="50" w:after="180"/>
              <w:rPr>
                <w:rFonts w:hint="default" w:ascii="宋体" w:hAns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承办单位 </w:t>
            </w:r>
            <w:r>
              <w:rPr>
                <w:rFonts w:ascii="宋体" w:hAnsi="宋体" w:cs="Times New Roman"/>
                <w:sz w:val="24"/>
                <w:szCs w:val="24"/>
              </w:rPr>
              <w:sym w:font="Wingdings 2" w:char="00A3"/>
            </w:r>
            <w:r>
              <w:rPr>
                <w:rFonts w:hint="eastAsia" w:ascii="宋体" w:hAnsi="宋体" w:cs="Times New Roman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  <w:tr w14:paraId="7700EF40">
        <w:tc>
          <w:tcPr>
            <w:tcW w:w="1844" w:type="dxa"/>
            <w:vMerge w:val="restart"/>
            <w:vAlign w:val="center"/>
          </w:tcPr>
          <w:p w14:paraId="0A1BD220">
            <w:pPr>
              <w:jc w:val="center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32"/>
                <w:szCs w:val="32"/>
              </w:rPr>
              <w:t>基本信息</w:t>
            </w:r>
          </w:p>
        </w:tc>
        <w:tc>
          <w:tcPr>
            <w:tcW w:w="7371" w:type="dxa"/>
            <w:gridSpan w:val="3"/>
            <w:vAlign w:val="center"/>
          </w:tcPr>
          <w:p w14:paraId="0BBAFB53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企业名称：</w:t>
            </w:r>
          </w:p>
        </w:tc>
      </w:tr>
      <w:tr w14:paraId="0BC6B7AC">
        <w:tc>
          <w:tcPr>
            <w:tcW w:w="1844" w:type="dxa"/>
            <w:vMerge w:val="continue"/>
            <w:vAlign w:val="center"/>
          </w:tcPr>
          <w:p w14:paraId="21F38A85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vAlign w:val="center"/>
          </w:tcPr>
          <w:p w14:paraId="6FCBFF56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法人代表：</w:t>
            </w:r>
          </w:p>
        </w:tc>
        <w:tc>
          <w:tcPr>
            <w:tcW w:w="3969" w:type="dxa"/>
            <w:vAlign w:val="center"/>
          </w:tcPr>
          <w:p w14:paraId="6A498462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所属行业：</w:t>
            </w:r>
          </w:p>
        </w:tc>
      </w:tr>
      <w:tr w14:paraId="0DBAA8EA">
        <w:tc>
          <w:tcPr>
            <w:tcW w:w="1844" w:type="dxa"/>
            <w:vMerge w:val="continue"/>
            <w:vAlign w:val="center"/>
          </w:tcPr>
          <w:p w14:paraId="36F10C7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0C8C1635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办公地点：</w:t>
            </w:r>
          </w:p>
        </w:tc>
      </w:tr>
      <w:tr w14:paraId="2144C5B0">
        <w:trPr>
          <w:trHeight w:val="407" w:hRule="atLeast"/>
        </w:trPr>
        <w:tc>
          <w:tcPr>
            <w:tcW w:w="1844" w:type="dxa"/>
            <w:vMerge w:val="continue"/>
            <w:vAlign w:val="center"/>
          </w:tcPr>
          <w:p w14:paraId="71F3D812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3402" w:type="dxa"/>
            <w:gridSpan w:val="2"/>
            <w:vAlign w:val="center"/>
          </w:tcPr>
          <w:p w14:paraId="51E96831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联系电话</w:t>
            </w:r>
            <w:r>
              <w:rPr>
                <w:rFonts w:hint="eastAsia" w:ascii="宋体" w:hAnsi="宋体" w:cs="Times New Roman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4"/>
                <w:szCs w:val="24"/>
                <w:lang w:val="en-US" w:eastAsia="zh-CN"/>
              </w:rPr>
              <w:t>手机号</w:t>
            </w:r>
            <w:r>
              <w:rPr>
                <w:rFonts w:hint="eastAsia" w:ascii="宋体" w:hAnsi="宋体" w:cs="Times New Roman"/>
                <w:sz w:val="24"/>
                <w:szCs w:val="24"/>
                <w:lang w:eastAsia="zh-CN"/>
              </w:rPr>
              <w:t>）</w:t>
            </w:r>
            <w:r>
              <w:rPr>
                <w:rFonts w:ascii="宋体" w:hAnsi="宋体" w:cs="Times New Roman"/>
                <w:sz w:val="24"/>
                <w:szCs w:val="24"/>
              </w:rPr>
              <w:t>：</w:t>
            </w:r>
          </w:p>
        </w:tc>
        <w:tc>
          <w:tcPr>
            <w:tcW w:w="3969" w:type="dxa"/>
            <w:vAlign w:val="center"/>
          </w:tcPr>
          <w:p w14:paraId="7B1530D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电子邮件：</w:t>
            </w:r>
          </w:p>
        </w:tc>
      </w:tr>
      <w:tr w14:paraId="40F1182C">
        <w:tc>
          <w:tcPr>
            <w:tcW w:w="1844" w:type="dxa"/>
            <w:vMerge w:val="restart"/>
            <w:vAlign w:val="center"/>
          </w:tcPr>
          <w:p w14:paraId="74CADD60">
            <w:pPr>
              <w:jc w:val="center"/>
              <w:rPr>
                <w:rFonts w:ascii="宋体" w:hAnsi="宋体" w:cs="Times New Roman"/>
                <w:bCs/>
                <w:sz w:val="32"/>
                <w:szCs w:val="32"/>
              </w:rPr>
            </w:pPr>
            <w:r>
              <w:rPr>
                <w:rFonts w:ascii="宋体" w:hAnsi="宋体" w:cs="Times New Roman"/>
                <w:bCs/>
                <w:sz w:val="32"/>
                <w:szCs w:val="32"/>
              </w:rPr>
              <w:t>企业资质</w:t>
            </w:r>
          </w:p>
        </w:tc>
        <w:tc>
          <w:tcPr>
            <w:tcW w:w="7371" w:type="dxa"/>
            <w:gridSpan w:val="3"/>
            <w:vAlign w:val="center"/>
          </w:tcPr>
          <w:p w14:paraId="184545D2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成立年份：</w:t>
            </w:r>
          </w:p>
        </w:tc>
      </w:tr>
      <w:tr w14:paraId="48A78963">
        <w:tc>
          <w:tcPr>
            <w:tcW w:w="1844" w:type="dxa"/>
            <w:vMerge w:val="continue"/>
            <w:vAlign w:val="center"/>
          </w:tcPr>
          <w:p w14:paraId="789135B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FB4778B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注册资金：</w:t>
            </w:r>
          </w:p>
        </w:tc>
      </w:tr>
      <w:tr w14:paraId="30C49C59">
        <w:tc>
          <w:tcPr>
            <w:tcW w:w="1844" w:type="dxa"/>
            <w:vMerge w:val="continue"/>
            <w:vAlign w:val="center"/>
          </w:tcPr>
          <w:p w14:paraId="25F0F01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63031460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均营业额（近三年）：</w:t>
            </w:r>
          </w:p>
        </w:tc>
      </w:tr>
      <w:tr w14:paraId="17E625AF">
        <w:tc>
          <w:tcPr>
            <w:tcW w:w="1844" w:type="dxa"/>
            <w:vMerge w:val="continue"/>
            <w:vAlign w:val="center"/>
          </w:tcPr>
          <w:p w14:paraId="215AADA7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AD5D01B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均纳税额（近三年）：</w:t>
            </w:r>
          </w:p>
        </w:tc>
      </w:tr>
      <w:tr w14:paraId="06D8724D">
        <w:tc>
          <w:tcPr>
            <w:tcW w:w="1844" w:type="dxa"/>
            <w:vMerge w:val="restart"/>
            <w:vAlign w:val="center"/>
          </w:tcPr>
          <w:p w14:paraId="1EC5A87D">
            <w:pPr>
              <w:jc w:val="center"/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  <w:r>
              <w:rPr>
                <w:rFonts w:ascii="宋体" w:hAnsi="宋体" w:cs="Times New Roman"/>
                <w:bCs/>
                <w:sz w:val="32"/>
                <w:szCs w:val="32"/>
              </w:rPr>
              <w:t>企业信誉</w:t>
            </w:r>
          </w:p>
        </w:tc>
        <w:tc>
          <w:tcPr>
            <w:tcW w:w="7371" w:type="dxa"/>
            <w:gridSpan w:val="3"/>
            <w:vAlign w:val="center"/>
          </w:tcPr>
          <w:p w14:paraId="289CC231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是否曾有违规行为（近三年）：</w:t>
            </w:r>
          </w:p>
        </w:tc>
      </w:tr>
      <w:tr w14:paraId="29EFBEE7">
        <w:tc>
          <w:tcPr>
            <w:tcW w:w="1844" w:type="dxa"/>
            <w:vMerge w:val="continue"/>
            <w:vAlign w:val="center"/>
          </w:tcPr>
          <w:p w14:paraId="12D2A699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029868E9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是否曾被商业起诉（近三年）：</w:t>
            </w:r>
          </w:p>
        </w:tc>
      </w:tr>
      <w:tr w14:paraId="2B4F812A">
        <w:tc>
          <w:tcPr>
            <w:tcW w:w="1844" w:type="dxa"/>
            <w:vMerge w:val="continue"/>
            <w:vAlign w:val="center"/>
          </w:tcPr>
          <w:p w14:paraId="5CB8B6A4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2DECAFCF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是否曾被民事起诉（近三年）：</w:t>
            </w:r>
          </w:p>
        </w:tc>
      </w:tr>
      <w:tr w14:paraId="25506A16">
        <w:tc>
          <w:tcPr>
            <w:tcW w:w="1844" w:type="dxa"/>
            <w:vMerge w:val="continue"/>
            <w:vAlign w:val="center"/>
          </w:tcPr>
          <w:p w14:paraId="46C773F3">
            <w:pPr>
              <w:rPr>
                <w:rFonts w:ascii="宋体" w:hAnsi="宋体" w:cs="Times New Roman"/>
                <w:b/>
                <w:bCs/>
                <w:sz w:val="32"/>
                <w:szCs w:val="32"/>
              </w:rPr>
            </w:pPr>
          </w:p>
        </w:tc>
        <w:tc>
          <w:tcPr>
            <w:tcW w:w="7371" w:type="dxa"/>
            <w:gridSpan w:val="3"/>
            <w:vAlign w:val="center"/>
          </w:tcPr>
          <w:p w14:paraId="3D5D3FD4">
            <w:pPr>
              <w:spacing w:before="156" w:beforeLines="50" w:after="180"/>
              <w:jc w:val="left"/>
              <w:rPr>
                <w:rFonts w:ascii="宋体" w:hAnsi="宋体" w:cs="Times New Roman"/>
                <w:sz w:val="24"/>
                <w:szCs w:val="24"/>
              </w:rPr>
            </w:pPr>
            <w:r>
              <w:rPr>
                <w:rFonts w:ascii="宋体" w:hAnsi="宋体" w:cs="Times New Roman"/>
                <w:sz w:val="24"/>
                <w:szCs w:val="24"/>
              </w:rPr>
              <w:t>是否曾被起诉（近三年）：</w:t>
            </w:r>
          </w:p>
        </w:tc>
      </w:tr>
      <w:tr w14:paraId="014BF7FD">
        <w:trPr>
          <w:trHeight w:val="1817" w:hRule="atLeast"/>
        </w:trPr>
        <w:tc>
          <w:tcPr>
            <w:tcW w:w="4578" w:type="dxa"/>
            <w:gridSpan w:val="2"/>
            <w:vAlign w:val="center"/>
          </w:tcPr>
          <w:p w14:paraId="4716A936">
            <w:pPr>
              <w:jc w:val="lef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填表人：</w:t>
            </w:r>
          </w:p>
          <w:p w14:paraId="502BB3D9">
            <w:pPr>
              <w:jc w:val="lef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填表日期：</w:t>
            </w:r>
          </w:p>
          <w:p w14:paraId="558A8F28">
            <w:pPr>
              <w:rPr>
                <w:rFonts w:ascii="宋体" w:hAnsi="宋体" w:cs="Times New Roman"/>
                <w:b/>
                <w:bCs/>
                <w:sz w:val="28"/>
                <w:szCs w:val="32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联系电话</w:t>
            </w:r>
            <w:r>
              <w:rPr>
                <w:rFonts w:hint="eastAsia" w:ascii="宋体" w:hAnsi="宋体" w:cs="Times New Roman"/>
                <w:sz w:val="28"/>
                <w:szCs w:val="24"/>
                <w:lang w:eastAsia="zh-CN"/>
              </w:rPr>
              <w:t>（</w:t>
            </w:r>
            <w:r>
              <w:rPr>
                <w:rFonts w:hint="eastAsia" w:ascii="宋体" w:hAnsi="宋体" w:cs="Times New Roman"/>
                <w:sz w:val="28"/>
                <w:szCs w:val="24"/>
                <w:lang w:val="en-US" w:eastAsia="zh-CN"/>
              </w:rPr>
              <w:t>手机号</w:t>
            </w:r>
            <w:r>
              <w:rPr>
                <w:rFonts w:hint="eastAsia" w:ascii="宋体" w:hAnsi="宋体" w:cs="Times New Roman"/>
                <w:sz w:val="28"/>
                <w:szCs w:val="24"/>
                <w:lang w:eastAsia="zh-CN"/>
              </w:rPr>
              <w:t>）</w:t>
            </w:r>
            <w:r>
              <w:rPr>
                <w:rFonts w:ascii="宋体" w:hAnsi="宋体" w:cs="Times New Roman"/>
                <w:sz w:val="28"/>
                <w:szCs w:val="24"/>
              </w:rPr>
              <w:t>：</w:t>
            </w:r>
          </w:p>
        </w:tc>
        <w:tc>
          <w:tcPr>
            <w:tcW w:w="4637" w:type="dxa"/>
            <w:gridSpan w:val="2"/>
            <w:vAlign w:val="center"/>
          </w:tcPr>
          <w:p w14:paraId="009C1C29">
            <w:pPr>
              <w:ind w:firstLine="1960" w:firstLineChars="700"/>
              <w:rPr>
                <w:rFonts w:ascii="宋体" w:hAnsi="宋体" w:cs="Times New Roman"/>
                <w:sz w:val="28"/>
                <w:szCs w:val="24"/>
              </w:rPr>
            </w:pPr>
          </w:p>
          <w:p w14:paraId="42BA5D3C">
            <w:pPr>
              <w:jc w:val="center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>公  章</w:t>
            </w:r>
          </w:p>
          <w:p w14:paraId="14FEEC57">
            <w:pPr>
              <w:jc w:val="right"/>
              <w:rPr>
                <w:rFonts w:ascii="宋体" w:hAnsi="宋体" w:cs="Times New Roman"/>
                <w:sz w:val="28"/>
                <w:szCs w:val="24"/>
              </w:rPr>
            </w:pPr>
            <w:r>
              <w:rPr>
                <w:rFonts w:ascii="宋体" w:hAnsi="宋体" w:cs="Times New Roman"/>
                <w:sz w:val="28"/>
                <w:szCs w:val="24"/>
              </w:rPr>
              <w:t xml:space="preserve">   年    月    日</w:t>
            </w:r>
          </w:p>
        </w:tc>
      </w:tr>
    </w:tbl>
    <w:p w14:paraId="52119403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FAE0811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7BFD2B62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5148A2E9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29C7E01E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22322C3A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66CB2CA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3F5E1C26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0FD218CC">
      <w:pPr>
        <w:spacing w:before="156" w:beforeLines="50" w:after="180"/>
        <w:jc w:val="center"/>
        <w:rPr>
          <w:rFonts w:hint="eastAsia" w:ascii="方正小标宋_GBK" w:hAnsi="方正小标宋_GBK" w:eastAsia="方正小标宋_GBK" w:cs="方正小标宋_GBK"/>
          <w:bCs/>
          <w:sz w:val="36"/>
          <w:szCs w:val="36"/>
        </w:rPr>
      </w:pPr>
    </w:p>
    <w:p w14:paraId="2431D918">
      <w:pPr>
        <w:ind w:right="960"/>
        <w:rPr>
          <w:rFonts w:hint="eastAsia" w:ascii="Times New Roman" w:hAnsi="Times New Roman" w:eastAsia="仿宋_GB2312" w:cs="Times New Roman"/>
          <w:color w:val="auto"/>
          <w:sz w:val="32"/>
          <w:szCs w:val="32"/>
          <w:highlight w:val="yellow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  <w:embedRegular r:id="rId1" w:fontKey="{CC7C73A7-BD47-22D4-82A7-C768EF6B55E5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dobe 宋体 Std L">
    <w:altName w:val="汉仪书宋二KW"/>
    <w:panose1 w:val="00000000000000000000"/>
    <w:charset w:val="86"/>
    <w:family w:val="roman"/>
    <w:pitch w:val="default"/>
    <w:sig w:usb0="00000000" w:usb1="00000000" w:usb2="00000016" w:usb3="00000000" w:csb0="00060007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2" w:fontKey="{5023A13C-D1C5-BC5C-82A7-C7682319D91D}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3" w:fontKey="{2E127E3E-293C-DBD0-82A7-C768F4F087E9}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51EA"/>
    <w:rsid w:val="00030267"/>
    <w:rsid w:val="000939C0"/>
    <w:rsid w:val="002473D3"/>
    <w:rsid w:val="00273DCB"/>
    <w:rsid w:val="002B6161"/>
    <w:rsid w:val="00366D73"/>
    <w:rsid w:val="003F66A5"/>
    <w:rsid w:val="004F1A69"/>
    <w:rsid w:val="004F4EFA"/>
    <w:rsid w:val="00580A1E"/>
    <w:rsid w:val="005D57EB"/>
    <w:rsid w:val="00687182"/>
    <w:rsid w:val="00794F5E"/>
    <w:rsid w:val="007C70FF"/>
    <w:rsid w:val="008851EA"/>
    <w:rsid w:val="00895335"/>
    <w:rsid w:val="008C7B3C"/>
    <w:rsid w:val="00A72BEB"/>
    <w:rsid w:val="00AF4B9B"/>
    <w:rsid w:val="00B64EF1"/>
    <w:rsid w:val="00B82DD4"/>
    <w:rsid w:val="00B976E4"/>
    <w:rsid w:val="00BF75A8"/>
    <w:rsid w:val="00C30F71"/>
    <w:rsid w:val="00CD4EAF"/>
    <w:rsid w:val="00D77A1F"/>
    <w:rsid w:val="00EA5B0A"/>
    <w:rsid w:val="00EA6D5D"/>
    <w:rsid w:val="00F351FB"/>
    <w:rsid w:val="00FB223B"/>
    <w:rsid w:val="00FD73E4"/>
    <w:rsid w:val="012D2227"/>
    <w:rsid w:val="013B4944"/>
    <w:rsid w:val="02550378"/>
    <w:rsid w:val="028204E5"/>
    <w:rsid w:val="036F6B27"/>
    <w:rsid w:val="04402271"/>
    <w:rsid w:val="0639166E"/>
    <w:rsid w:val="06AD4461"/>
    <w:rsid w:val="07557695"/>
    <w:rsid w:val="07C66F31"/>
    <w:rsid w:val="0826591D"/>
    <w:rsid w:val="08F92D25"/>
    <w:rsid w:val="095509D9"/>
    <w:rsid w:val="097F383C"/>
    <w:rsid w:val="099323C1"/>
    <w:rsid w:val="09B174F4"/>
    <w:rsid w:val="0A385FF2"/>
    <w:rsid w:val="0B015A39"/>
    <w:rsid w:val="0C142961"/>
    <w:rsid w:val="0DD72602"/>
    <w:rsid w:val="0DE16873"/>
    <w:rsid w:val="0E573A15"/>
    <w:rsid w:val="0E963B01"/>
    <w:rsid w:val="0FBD50BE"/>
    <w:rsid w:val="0FFE714E"/>
    <w:rsid w:val="105A7962"/>
    <w:rsid w:val="10A44522"/>
    <w:rsid w:val="11542842"/>
    <w:rsid w:val="11C75D80"/>
    <w:rsid w:val="12521AED"/>
    <w:rsid w:val="127423E0"/>
    <w:rsid w:val="12C30882"/>
    <w:rsid w:val="13702B73"/>
    <w:rsid w:val="13AC7923"/>
    <w:rsid w:val="14237BE5"/>
    <w:rsid w:val="144E2788"/>
    <w:rsid w:val="14771CDF"/>
    <w:rsid w:val="14B20501"/>
    <w:rsid w:val="151632A6"/>
    <w:rsid w:val="152754B3"/>
    <w:rsid w:val="15396F94"/>
    <w:rsid w:val="165A5414"/>
    <w:rsid w:val="165C05BB"/>
    <w:rsid w:val="16C300D7"/>
    <w:rsid w:val="178B71E2"/>
    <w:rsid w:val="17957A73"/>
    <w:rsid w:val="17D13AF8"/>
    <w:rsid w:val="18756535"/>
    <w:rsid w:val="19A07E7C"/>
    <w:rsid w:val="1A1815DD"/>
    <w:rsid w:val="1A564145"/>
    <w:rsid w:val="1A6B4094"/>
    <w:rsid w:val="1A8E7D82"/>
    <w:rsid w:val="1BAD248A"/>
    <w:rsid w:val="1BBD2BB3"/>
    <w:rsid w:val="1C2E35CB"/>
    <w:rsid w:val="1DD22755"/>
    <w:rsid w:val="1DF47EFC"/>
    <w:rsid w:val="1E0972D4"/>
    <w:rsid w:val="1E1265D5"/>
    <w:rsid w:val="1E6908EA"/>
    <w:rsid w:val="1E6D7CAF"/>
    <w:rsid w:val="1EAC2150"/>
    <w:rsid w:val="1EB61656"/>
    <w:rsid w:val="1F552C1D"/>
    <w:rsid w:val="1F8A6CA1"/>
    <w:rsid w:val="1F8D685B"/>
    <w:rsid w:val="20AF45AF"/>
    <w:rsid w:val="22103642"/>
    <w:rsid w:val="22250FCC"/>
    <w:rsid w:val="226E54EF"/>
    <w:rsid w:val="22B660C8"/>
    <w:rsid w:val="22C32593"/>
    <w:rsid w:val="23397312"/>
    <w:rsid w:val="234B6811"/>
    <w:rsid w:val="23C2284B"/>
    <w:rsid w:val="24272A11"/>
    <w:rsid w:val="243328FB"/>
    <w:rsid w:val="24631D5F"/>
    <w:rsid w:val="253908EB"/>
    <w:rsid w:val="25644FE8"/>
    <w:rsid w:val="25A26260"/>
    <w:rsid w:val="25A663F8"/>
    <w:rsid w:val="25B368EF"/>
    <w:rsid w:val="25CC603F"/>
    <w:rsid w:val="26AA02F7"/>
    <w:rsid w:val="26F7280B"/>
    <w:rsid w:val="27066C59"/>
    <w:rsid w:val="27A16889"/>
    <w:rsid w:val="28B9246E"/>
    <w:rsid w:val="28C037FD"/>
    <w:rsid w:val="2A1536D4"/>
    <w:rsid w:val="2A252432"/>
    <w:rsid w:val="2A3E5474"/>
    <w:rsid w:val="2A480230"/>
    <w:rsid w:val="2A53244F"/>
    <w:rsid w:val="2AA270FE"/>
    <w:rsid w:val="2BCE686B"/>
    <w:rsid w:val="2C69485B"/>
    <w:rsid w:val="2D0D0FDB"/>
    <w:rsid w:val="2D6029A8"/>
    <w:rsid w:val="2DF36570"/>
    <w:rsid w:val="2E5F13C2"/>
    <w:rsid w:val="2EC91FB8"/>
    <w:rsid w:val="2FD70E5E"/>
    <w:rsid w:val="30C10112"/>
    <w:rsid w:val="30F62060"/>
    <w:rsid w:val="311239E1"/>
    <w:rsid w:val="312D1C4B"/>
    <w:rsid w:val="31B23EFF"/>
    <w:rsid w:val="31BB6926"/>
    <w:rsid w:val="31DB7E02"/>
    <w:rsid w:val="32DD31FD"/>
    <w:rsid w:val="34E96B9F"/>
    <w:rsid w:val="35470C55"/>
    <w:rsid w:val="35474AB0"/>
    <w:rsid w:val="36F154C9"/>
    <w:rsid w:val="37951ED6"/>
    <w:rsid w:val="37EB1F18"/>
    <w:rsid w:val="38A51D7C"/>
    <w:rsid w:val="38E668BE"/>
    <w:rsid w:val="39377019"/>
    <w:rsid w:val="39661AE4"/>
    <w:rsid w:val="3A166736"/>
    <w:rsid w:val="3BD038B4"/>
    <w:rsid w:val="3BD57167"/>
    <w:rsid w:val="3C093808"/>
    <w:rsid w:val="3C430B5B"/>
    <w:rsid w:val="3D3CF452"/>
    <w:rsid w:val="3DDA6CB7"/>
    <w:rsid w:val="3E194DFA"/>
    <w:rsid w:val="3E43485C"/>
    <w:rsid w:val="3E756017"/>
    <w:rsid w:val="3ED612A7"/>
    <w:rsid w:val="3EF94582"/>
    <w:rsid w:val="3F4E170B"/>
    <w:rsid w:val="3F6F1681"/>
    <w:rsid w:val="3FB62E0C"/>
    <w:rsid w:val="3FD70E70"/>
    <w:rsid w:val="40300E10"/>
    <w:rsid w:val="40953369"/>
    <w:rsid w:val="41803457"/>
    <w:rsid w:val="41B651DC"/>
    <w:rsid w:val="41D81760"/>
    <w:rsid w:val="41DA0CA1"/>
    <w:rsid w:val="423D7815"/>
    <w:rsid w:val="426D151B"/>
    <w:rsid w:val="428042FE"/>
    <w:rsid w:val="4441183E"/>
    <w:rsid w:val="467C2B9E"/>
    <w:rsid w:val="46AB01EF"/>
    <w:rsid w:val="46BD7176"/>
    <w:rsid w:val="47121270"/>
    <w:rsid w:val="476F7E82"/>
    <w:rsid w:val="47946129"/>
    <w:rsid w:val="48763A80"/>
    <w:rsid w:val="487B1097"/>
    <w:rsid w:val="494276B3"/>
    <w:rsid w:val="49F46B1C"/>
    <w:rsid w:val="4A2319E6"/>
    <w:rsid w:val="4A4E6A63"/>
    <w:rsid w:val="4A730277"/>
    <w:rsid w:val="4AA12538"/>
    <w:rsid w:val="4CC93CB5"/>
    <w:rsid w:val="4D206899"/>
    <w:rsid w:val="4DBD7A5B"/>
    <w:rsid w:val="4E555EE6"/>
    <w:rsid w:val="4ECA4278"/>
    <w:rsid w:val="50206129"/>
    <w:rsid w:val="5060129E"/>
    <w:rsid w:val="5061696F"/>
    <w:rsid w:val="51030094"/>
    <w:rsid w:val="51C27D36"/>
    <w:rsid w:val="51F62284"/>
    <w:rsid w:val="52B4393C"/>
    <w:rsid w:val="530A5CC2"/>
    <w:rsid w:val="54604D90"/>
    <w:rsid w:val="54694499"/>
    <w:rsid w:val="54916E3E"/>
    <w:rsid w:val="55500B7A"/>
    <w:rsid w:val="55615FEF"/>
    <w:rsid w:val="55A64F94"/>
    <w:rsid w:val="56301712"/>
    <w:rsid w:val="56C7506B"/>
    <w:rsid w:val="56D26C7F"/>
    <w:rsid w:val="580E15DF"/>
    <w:rsid w:val="583B4482"/>
    <w:rsid w:val="584E7C2E"/>
    <w:rsid w:val="585C1CFE"/>
    <w:rsid w:val="58633B93"/>
    <w:rsid w:val="58C625B2"/>
    <w:rsid w:val="58EA71FA"/>
    <w:rsid w:val="5A4B6B1B"/>
    <w:rsid w:val="5AD1390C"/>
    <w:rsid w:val="5ADB7A9F"/>
    <w:rsid w:val="5B0B62AA"/>
    <w:rsid w:val="5BAF6C35"/>
    <w:rsid w:val="5BD23E86"/>
    <w:rsid w:val="5BF65C6D"/>
    <w:rsid w:val="5C48279D"/>
    <w:rsid w:val="5C9D2F32"/>
    <w:rsid w:val="5CC6692D"/>
    <w:rsid w:val="5CDC11CA"/>
    <w:rsid w:val="5DA97202"/>
    <w:rsid w:val="5DF61F4F"/>
    <w:rsid w:val="5E033269"/>
    <w:rsid w:val="5F0F7E12"/>
    <w:rsid w:val="60200102"/>
    <w:rsid w:val="60255718"/>
    <w:rsid w:val="62487C4B"/>
    <w:rsid w:val="62593D9F"/>
    <w:rsid w:val="62DD677E"/>
    <w:rsid w:val="632225B3"/>
    <w:rsid w:val="63A12D94"/>
    <w:rsid w:val="6445282D"/>
    <w:rsid w:val="64AD2180"/>
    <w:rsid w:val="651C4271"/>
    <w:rsid w:val="652D1F8D"/>
    <w:rsid w:val="658630FD"/>
    <w:rsid w:val="660C4CBA"/>
    <w:rsid w:val="665D7314"/>
    <w:rsid w:val="666A1995"/>
    <w:rsid w:val="6797048D"/>
    <w:rsid w:val="68077DF9"/>
    <w:rsid w:val="680B5B3B"/>
    <w:rsid w:val="683138AD"/>
    <w:rsid w:val="686007CB"/>
    <w:rsid w:val="68955405"/>
    <w:rsid w:val="69D00DEB"/>
    <w:rsid w:val="6A2D3C75"/>
    <w:rsid w:val="6A55309E"/>
    <w:rsid w:val="6BCB6DE4"/>
    <w:rsid w:val="6CAF3ECE"/>
    <w:rsid w:val="6CC664D5"/>
    <w:rsid w:val="6CE86487"/>
    <w:rsid w:val="6D3B2A1F"/>
    <w:rsid w:val="6D4A3142"/>
    <w:rsid w:val="6E557B10"/>
    <w:rsid w:val="6EB02F99"/>
    <w:rsid w:val="6F265009"/>
    <w:rsid w:val="6FC957F4"/>
    <w:rsid w:val="6FF46EB5"/>
    <w:rsid w:val="703E6382"/>
    <w:rsid w:val="713559D7"/>
    <w:rsid w:val="719A3535"/>
    <w:rsid w:val="71DFA7BC"/>
    <w:rsid w:val="720141E3"/>
    <w:rsid w:val="7298446F"/>
    <w:rsid w:val="738E41DE"/>
    <w:rsid w:val="739015EB"/>
    <w:rsid w:val="73966C01"/>
    <w:rsid w:val="74512B28"/>
    <w:rsid w:val="755609ED"/>
    <w:rsid w:val="75B25848"/>
    <w:rsid w:val="75F714AD"/>
    <w:rsid w:val="76134DED"/>
    <w:rsid w:val="76595CC4"/>
    <w:rsid w:val="778B45A3"/>
    <w:rsid w:val="79D20267"/>
    <w:rsid w:val="7A861051"/>
    <w:rsid w:val="7AD46261"/>
    <w:rsid w:val="7BBBB6D7"/>
    <w:rsid w:val="7C8C7AE7"/>
    <w:rsid w:val="7C99506C"/>
    <w:rsid w:val="7CBD455F"/>
    <w:rsid w:val="7CD10CAA"/>
    <w:rsid w:val="7CFF0212"/>
    <w:rsid w:val="7E2A14CE"/>
    <w:rsid w:val="7E4E0133"/>
    <w:rsid w:val="7E5971A9"/>
    <w:rsid w:val="7EB20667"/>
    <w:rsid w:val="7EC65EC0"/>
    <w:rsid w:val="9F4D6264"/>
    <w:rsid w:val="BCAB5E6A"/>
    <w:rsid w:val="BDD750C1"/>
    <w:rsid w:val="DBFAFD35"/>
    <w:rsid w:val="E6FDFD05"/>
    <w:rsid w:val="FCFFA686"/>
    <w:rsid w:val="FE7BAA39"/>
    <w:rsid w:val="FFAC8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21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2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8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30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cs="Times New Roman" w:asciiTheme="minorHAnsi" w:hAnsiTheme="minorHAnsi" w:eastAsiaTheme="minorEastAsia"/>
      <w:kern w:val="0"/>
      <w:sz w:val="24"/>
      <w:szCs w:val="24"/>
    </w:rPr>
  </w:style>
  <w:style w:type="paragraph" w:styleId="15">
    <w:name w:val="Title"/>
    <w:basedOn w:val="1"/>
    <w:next w:val="1"/>
    <w:link w:val="29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7">
    <w:name w:val="Table Grid"/>
    <w:basedOn w:val="1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Hyperlink"/>
    <w:basedOn w:val="18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20">
    <w:name w:val="标题 1 字符"/>
    <w:basedOn w:val="18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21">
    <w:name w:val="标题 2 字符"/>
    <w:basedOn w:val="18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2">
    <w:name w:val="标题 3 字符"/>
    <w:basedOn w:val="18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3">
    <w:name w:val="标题 4 字符"/>
    <w:basedOn w:val="18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4">
    <w:name w:val="标题 5 字符"/>
    <w:basedOn w:val="18"/>
    <w:link w:val="6"/>
    <w:semiHidden/>
    <w:qFormat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5">
    <w:name w:val="标题 6 字符"/>
    <w:basedOn w:val="18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6">
    <w:name w:val="标题 7 字符"/>
    <w:basedOn w:val="18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标题 8 字符"/>
    <w:basedOn w:val="18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8">
    <w:name w:val="标题 9 字符"/>
    <w:basedOn w:val="18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字符"/>
    <w:basedOn w:val="18"/>
    <w:link w:val="1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0">
    <w:name w:val="副标题 字符"/>
    <w:basedOn w:val="18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1">
    <w:name w:val="Quote"/>
    <w:basedOn w:val="1"/>
    <w:next w:val="1"/>
    <w:link w:val="32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2">
    <w:name w:val="引用 字符"/>
    <w:basedOn w:val="18"/>
    <w:link w:val="31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3">
    <w:name w:val="List Paragraph"/>
    <w:basedOn w:val="1"/>
    <w:qFormat/>
    <w:uiPriority w:val="34"/>
    <w:pPr>
      <w:ind w:left="720"/>
      <w:contextualSpacing/>
    </w:pPr>
  </w:style>
  <w:style w:type="character" w:customStyle="1" w:styleId="34">
    <w:name w:val="明显强调1"/>
    <w:basedOn w:val="18"/>
    <w:qFormat/>
    <w:uiPriority w:val="21"/>
    <w:rPr>
      <w:i/>
      <w:iCs/>
      <w:color w:val="104862" w:themeColor="accent1" w:themeShade="BF"/>
    </w:rPr>
  </w:style>
  <w:style w:type="paragraph" w:styleId="35">
    <w:name w:val="Intense Quote"/>
    <w:basedOn w:val="1"/>
    <w:next w:val="1"/>
    <w:link w:val="36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6">
    <w:name w:val="明显引用 字符"/>
    <w:basedOn w:val="18"/>
    <w:link w:val="35"/>
    <w:qFormat/>
    <w:uiPriority w:val="30"/>
    <w:rPr>
      <w:i/>
      <w:iCs/>
      <w:color w:val="104862" w:themeColor="accent1" w:themeShade="BF"/>
    </w:rPr>
  </w:style>
  <w:style w:type="character" w:customStyle="1" w:styleId="37">
    <w:name w:val="明显参考1"/>
    <w:basedOn w:val="18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8">
    <w:name w:val="页眉 字符"/>
    <w:basedOn w:val="18"/>
    <w:link w:val="12"/>
    <w:qFormat/>
    <w:uiPriority w:val="99"/>
    <w:rPr>
      <w:sz w:val="18"/>
      <w:szCs w:val="18"/>
    </w:rPr>
  </w:style>
  <w:style w:type="character" w:customStyle="1" w:styleId="39">
    <w:name w:val="页脚 字符"/>
    <w:basedOn w:val="18"/>
    <w:link w:val="11"/>
    <w:qFormat/>
    <w:uiPriority w:val="99"/>
    <w:rPr>
      <w:sz w:val="18"/>
      <w:szCs w:val="18"/>
    </w:rPr>
  </w:style>
  <w:style w:type="paragraph" w:styleId="40">
    <w:name w:val="No Spacing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1">
    <w:name w:val="未处理的提及1"/>
    <w:basedOn w:val="18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42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3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44">
    <w:name w:val="[基本段落]"/>
    <w:basedOn w:val="1"/>
    <w:unhideWhenUsed/>
    <w:qFormat/>
    <w:uiPriority w:val="99"/>
    <w:pPr>
      <w:autoSpaceDE w:val="0"/>
      <w:autoSpaceDN w:val="0"/>
      <w:adjustRightInd w:val="0"/>
      <w:spacing w:line="288" w:lineRule="auto"/>
      <w:textAlignment w:val="center"/>
    </w:pPr>
    <w:rPr>
      <w:rFonts w:hint="eastAsia" w:ascii="Adobe 宋体 Std L" w:hAnsi="Adobe 宋体 Std L" w:eastAsia="Adobe 宋体 Std L" w:cstheme="minorBidi"/>
      <w:color w:val="000000"/>
      <w:kern w:val="0"/>
      <w:sz w:val="24"/>
      <w:szCs w:val="20"/>
      <w:lang w:val="zh-CN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3135</Words>
  <Characters>3282</Characters>
  <Lines>73</Lines>
  <Paragraphs>58</Paragraphs>
  <TotalTime>106</TotalTime>
  <ScaleCrop>false</ScaleCrop>
  <LinksUpToDate>false</LinksUpToDate>
  <CharactersWithSpaces>3839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2025-09-11T09:58:00Z</dcterms:created>
  <dc:creator>博 田</dc:creator>
  <cp:lastModifiedBy>白雪</cp:lastModifiedBy>
  <cp:lastPrinted>2025-09-13T08:00:00Z</cp:lastPrinted>
  <dcterms:modified xsi:type="dcterms:W3CDTF">2025-09-15T13:43:30Z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eyJoZGlkIjoiNjliY2ZhMzY2ZjUyMGVlZWNmMWE2MDViZjIxMGZhOTYiLCJ1c2VySWQiOiI2MTMwNzE3MTIifQ==</vt:lpwstr>
  </property>
  <property fmtid="{D5CDD505-2E9C-101B-9397-08002B2CF9AE}" pid="3" name="KSOProductBuildVer">
    <vt:lpwstr>2052-12.1.22553.22553</vt:lpwstr>
  </property>
  <property fmtid="{D5CDD505-2E9C-101B-9397-08002B2CF9AE}" pid="4" name="ICV">
    <vt:lpwstr>5DB1ABEC77F0C1975EA7C768136C5A2E_43</vt:lpwstr>
  </property>
</Properties>
</file>